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DE4C0" w14:textId="48F4768E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</w:t>
      </w:r>
      <w:r w:rsidR="00E3176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112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CE51F2" w:rsidRPr="00CE51F2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R4-2412065</w:t>
      </w:r>
    </w:p>
    <w:p w14:paraId="6E5D72FD" w14:textId="07E3A351" w:rsidR="0040353F" w:rsidRPr="0040353F" w:rsidRDefault="000A05D5" w:rsidP="007B5F04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0A05D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Maastricht, Netherlands, 19th – 23rd August, 2024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7E7C6D80" w:rsidR="0040353F" w:rsidRPr="00276491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 xml:space="preserve">Discussion on </w:t>
      </w:r>
      <w:r w:rsidR="00E31768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the RF requirement of </w:t>
      </w:r>
      <w:r w:rsidR="00276491">
        <w:rPr>
          <w:rFonts w:ascii="Arial" w:hAnsi="Arial" w:cs="Arial" w:hint="eastAsia"/>
          <w:kern w:val="0"/>
          <w:sz w:val="22"/>
          <w:szCs w:val="20"/>
          <w:lang w:val="en-GB"/>
        </w:rPr>
        <w:t>AIoT BS</w:t>
      </w:r>
    </w:p>
    <w:p w14:paraId="76ECAF7E" w14:textId="1F3274E5" w:rsidR="0040353F" w:rsidRPr="00CE51F2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CE51F2">
        <w:rPr>
          <w:rFonts w:ascii="Arial" w:hAnsi="Arial" w:cs="Arial" w:hint="eastAsia"/>
          <w:kern w:val="0"/>
          <w:sz w:val="22"/>
          <w:szCs w:val="20"/>
        </w:rPr>
        <w:t>8.20.3.1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945D4CE" w14:textId="241BF4E3" w:rsidR="0046192B" w:rsidRDefault="003377CC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contribution, we </w:t>
      </w:r>
      <w:r w:rsidR="00352441">
        <w:rPr>
          <w:rFonts w:ascii="Times New Roman" w:hAnsi="Times New Roman" w:cs="Times New Roman"/>
        </w:rPr>
        <w:t>further</w:t>
      </w:r>
      <w:r>
        <w:rPr>
          <w:rFonts w:ascii="Times New Roman" w:hAnsi="Times New Roman" w:cs="Times New Roman"/>
        </w:rPr>
        <w:t xml:space="preserve"> provide our views on </w:t>
      </w:r>
      <w:r w:rsidR="00557E1B">
        <w:rPr>
          <w:rFonts w:ascii="Times New Roman" w:hAnsi="Times New Roman" w:cs="Times New Roman" w:hint="eastAsia"/>
        </w:rPr>
        <w:t xml:space="preserve">the RF </w:t>
      </w:r>
      <w:r>
        <w:rPr>
          <w:rFonts w:ascii="Times New Roman" w:hAnsi="Times New Roman" w:cs="Times New Roman"/>
        </w:rPr>
        <w:t xml:space="preserve">requirements </w:t>
      </w:r>
      <w:r w:rsidR="00557E1B">
        <w:rPr>
          <w:rFonts w:ascii="Times New Roman" w:hAnsi="Times New Roman" w:cs="Times New Roman" w:hint="eastAsia"/>
        </w:rPr>
        <w:t xml:space="preserve">for </w:t>
      </w:r>
      <w:r w:rsidR="00BB5CF1">
        <w:rPr>
          <w:rFonts w:ascii="Times New Roman" w:hAnsi="Times New Roman" w:cs="Times New Roman" w:hint="eastAsia"/>
        </w:rPr>
        <w:t>AIoT BS</w:t>
      </w:r>
      <w:r>
        <w:rPr>
          <w:rFonts w:ascii="Times New Roman" w:hAnsi="Times New Roman" w:cs="Times New Roman"/>
        </w:rPr>
        <w:t>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0C8E986" w14:textId="67A8C02C" w:rsidR="00665C5D" w:rsidRPr="00BC5FD3" w:rsidRDefault="00252C1E" w:rsidP="003377CC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P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ower boosting of AIoT BS</w:t>
      </w:r>
    </w:p>
    <w:p w14:paraId="08C1B1E4" w14:textId="662D87C8" w:rsidR="007578C3" w:rsidRDefault="00E70C2D" w:rsidP="003377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E6CB37" wp14:editId="7BBEF04D">
                <wp:simplePos x="0" y="0"/>
                <wp:positionH relativeFrom="column">
                  <wp:posOffset>-127000</wp:posOffset>
                </wp:positionH>
                <wp:positionV relativeFrom="paragraph">
                  <wp:posOffset>288290</wp:posOffset>
                </wp:positionV>
                <wp:extent cx="6330315" cy="2743200"/>
                <wp:effectExtent l="0" t="0" r="13335" b="19050"/>
                <wp:wrapTopAndBottom/>
                <wp:docPr id="1628878186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0315" cy="2743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F1CD35" w14:textId="77777777" w:rsidR="00E70C2D" w:rsidRPr="007A1258" w:rsidRDefault="00E70C2D" w:rsidP="00E70C2D">
                            <w:pPr>
                              <w:widowControl/>
                              <w:jc w:val="left"/>
                              <w:rPr>
                                <w:rFonts w:ascii="Times New Roman" w:eastAsia="等线" w:hAnsi="Times New Roman" w:cs="Times New Roman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u w:val="single"/>
                              </w:rPr>
                              <w:t>Issue 2-1-1: deployment scenarios for D1T1</w:t>
                            </w:r>
                          </w:p>
                          <w:p w14:paraId="615A2140" w14:textId="77777777" w:rsidR="00E70C2D" w:rsidRPr="007A1258" w:rsidRDefault="00E70C2D" w:rsidP="00E70C2D">
                            <w:pPr>
                              <w:widowControl/>
                              <w:jc w:val="left"/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7A1258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O</w:t>
                            </w: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ption 1-1: Legacy</w:t>
                            </w:r>
                            <w:r w:rsidRPr="007A1258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NR gNB are outdoor macro gNB while</w:t>
                            </w: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AIoT</w:t>
                            </w:r>
                            <w:r w:rsidRPr="007A1258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reader/CW/devices are all indoors. </w:t>
                            </w: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Legacy</w:t>
                            </w:r>
                            <w:r w:rsidRPr="007A1258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NR UE is only allowed outdoors</w:t>
                            </w: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59BA7A87" w14:textId="77777777" w:rsidR="00E70C2D" w:rsidRPr="007A1258" w:rsidRDefault="00E70C2D" w:rsidP="00E70C2D">
                            <w:pPr>
                              <w:widowControl/>
                              <w:jc w:val="left"/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Option 1-2: Legacy</w:t>
                            </w:r>
                            <w:r w:rsidRPr="007A1258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NR gNB are outdoor macro gNB while</w:t>
                            </w: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AIoT</w:t>
                            </w:r>
                            <w:r w:rsidRPr="007A1258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reader/CW/devices are all indoors. </w:t>
                            </w: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Legacy</w:t>
                            </w:r>
                            <w:r w:rsidRPr="007A1258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NR UE is indoor accessing to outdoor </w:t>
                            </w: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NR </w:t>
                            </w:r>
                            <w:r w:rsidRPr="007A1258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marco gNB</w:t>
                            </w:r>
                          </w:p>
                          <w:p w14:paraId="61FB648F" w14:textId="77777777" w:rsidR="00E70C2D" w:rsidRPr="007A1258" w:rsidRDefault="00E70C2D" w:rsidP="00E70C2D">
                            <w:pPr>
                              <w:widowControl/>
                              <w:jc w:val="left"/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Option 2-1:</w:t>
                            </w:r>
                            <w:r w:rsidRPr="007A1258">
                              <w:rPr>
                                <w:rFonts w:ascii="Times New Roman" w:eastAsia="宋体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</w:t>
                            </w: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Legacy</w:t>
                            </w:r>
                            <w:r w:rsidRPr="007A1258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 xml:space="preserve"> NR gNB are co-located with </w:t>
                            </w: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AIoT reader and CW</w:t>
                            </w:r>
                            <w:r w:rsidRPr="007A1258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. All</w:t>
                            </w: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 xml:space="preserve"> of NR and AIoT BS/UE/Reader/Device/CW</w:t>
                            </w:r>
                            <w:r w:rsidRPr="007A1258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 xml:space="preserve"> are indoors.</w:t>
                            </w: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 xml:space="preserve"> AIoT </w:t>
                            </w: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r</w:t>
                            </w:r>
                            <w:r w:rsidRPr="007A1258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eader /CW and </w:t>
                            </w: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Legacy</w:t>
                            </w:r>
                            <w:r w:rsidRPr="007A1258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gNB</w:t>
                            </w: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7A1258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share same hardware</w:t>
                            </w:r>
                          </w:p>
                          <w:p w14:paraId="044DA1C9" w14:textId="77777777" w:rsidR="00E70C2D" w:rsidRPr="007A1258" w:rsidRDefault="00E70C2D" w:rsidP="00E70C2D">
                            <w:pPr>
                              <w:widowControl/>
                              <w:jc w:val="left"/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Option 2-2:</w:t>
                            </w:r>
                            <w:r w:rsidRPr="007A1258">
                              <w:rPr>
                                <w:rFonts w:ascii="Times New Roman" w:eastAsia="宋体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</w:t>
                            </w: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Legacy</w:t>
                            </w:r>
                            <w:r w:rsidRPr="007A1258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 xml:space="preserve"> NR gNB are co-located with </w:t>
                            </w: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AIoT reader and CW</w:t>
                            </w:r>
                            <w:r w:rsidRPr="007A1258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 xml:space="preserve">. All </w:t>
                            </w: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of NR and AIoT BS/UE/Reader/Device/CW</w:t>
                            </w:r>
                            <w:r w:rsidRPr="007A1258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 xml:space="preserve"> are indoors.</w:t>
                            </w: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 xml:space="preserve"> AIoT</w:t>
                            </w:r>
                            <w:r w:rsidRPr="007A1258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r</w:t>
                            </w:r>
                            <w:r w:rsidRPr="007A1258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eader /CW and </w:t>
                            </w: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Legacy</w:t>
                            </w:r>
                            <w:r w:rsidRPr="007A1258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NR </w:t>
                            </w:r>
                            <w:r w:rsidRPr="007A1258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gNB </w:t>
                            </w: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do not</w:t>
                            </w:r>
                            <w:r w:rsidRPr="007A1258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share same hardware</w:t>
                            </w: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. (less limitation on the power boosting)</w:t>
                            </w:r>
                          </w:p>
                          <w:p w14:paraId="31445BB6" w14:textId="77777777" w:rsidR="00E70C2D" w:rsidRPr="007A1258" w:rsidRDefault="00E70C2D" w:rsidP="00E70C2D">
                            <w:pPr>
                              <w:widowControl/>
                              <w:jc w:val="left"/>
                              <w:rPr>
                                <w:rFonts w:ascii="Times New Roman" w:eastAsia="等线" w:hAnsi="Times New Roman" w:cs="Times New Roman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A</w:t>
                            </w:r>
                            <w:r w:rsidRPr="007A1258">
                              <w:rPr>
                                <w:rFonts w:ascii="Times New Roman" w:eastAsia="等线" w:hAnsi="Times New Roman" w:cs="Times New Roman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greement:</w:t>
                            </w:r>
                          </w:p>
                          <w:p w14:paraId="267F17BB" w14:textId="77777777" w:rsidR="00E70C2D" w:rsidRPr="007A1258" w:rsidRDefault="00E70C2D" w:rsidP="00E70C2D">
                            <w:pPr>
                              <w:widowControl/>
                              <w:numPr>
                                <w:ilvl w:val="0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RAN4 to </w:t>
                            </w:r>
                            <w:r w:rsidRPr="007A1258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first</w:t>
                            </w: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evaluate co-existence for deployment scenario of option 1-1 and 1-2, and further study option 2-1 and 2-2.</w:t>
                            </w:r>
                          </w:p>
                          <w:p w14:paraId="74BE26C4" w14:textId="77777777" w:rsidR="00E70C2D" w:rsidRPr="007A1258" w:rsidRDefault="00E70C2D" w:rsidP="00E70C2D">
                            <w:pPr>
                              <w:widowControl/>
                              <w:jc w:val="left"/>
                              <w:rPr>
                                <w:rFonts w:ascii="Times New Roman" w:eastAsia="等线" w:hAnsi="Times New Roman" w:cs="Times New Roman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7A1258">
                              <w:rPr>
                                <w:rFonts w:ascii="Times New Roman" w:eastAsia="等线" w:hAnsi="Times New Roman" w:cs="Times New Roman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br/>
                            </w: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u w:val="single"/>
                              </w:rPr>
                              <w:t>Issue 2-3-2: Priorities of spectrum deployment mode for co-existence evaluation</w:t>
                            </w:r>
                          </w:p>
                          <w:p w14:paraId="3DE21222" w14:textId="77777777" w:rsidR="00E70C2D" w:rsidRPr="007A1258" w:rsidRDefault="00E70C2D" w:rsidP="00E70C2D">
                            <w:pPr>
                              <w:widowControl/>
                              <w:jc w:val="left"/>
                              <w:rPr>
                                <w:rFonts w:ascii="Times New Roman" w:eastAsia="等线" w:hAnsi="Times New Roman" w:cs="Times New Roman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7A1258">
                              <w:rPr>
                                <w:rFonts w:ascii="Times New Roman" w:eastAsia="宋体" w:hAnsi="Times New Roman" w:cs="Times New Roman" w:hint="eastAsia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A</w:t>
                            </w:r>
                            <w:r w:rsidRPr="007A1258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greement:</w:t>
                            </w:r>
                          </w:p>
                          <w:p w14:paraId="24DE6F9B" w14:textId="77777777" w:rsidR="00E70C2D" w:rsidRPr="007A1258" w:rsidRDefault="00E70C2D" w:rsidP="00E70C2D">
                            <w:pPr>
                              <w:widowControl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7A1258">
                              <w:rPr>
                                <w:rFonts w:ascii="Times New Roman" w:eastAsia="MS Mincho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P</w:t>
                            </w:r>
                            <w:r w:rsidRPr="007A1258">
                              <w:rPr>
                                <w:rFonts w:ascii="Times New Roman" w:eastAsia="MS Mincho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rioritize the following spectrum deployment mode for </w:t>
                            </w:r>
                            <w:r w:rsidRPr="007A1258">
                              <w:rPr>
                                <w:rFonts w:ascii="Times New Roman" w:eastAsia="等线" w:hAnsi="Times New Roman" w:cs="Times New Roman" w:hint="eastAsia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RAN4 </w:t>
                            </w:r>
                            <w:r w:rsidRPr="007A1258">
                              <w:rPr>
                                <w:rFonts w:ascii="Times New Roman" w:eastAsia="MS Mincho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co-existence evaluation</w:t>
                            </w:r>
                          </w:p>
                          <w:p w14:paraId="046C4B34" w14:textId="77777777" w:rsidR="00E70C2D" w:rsidRPr="00E70C2D" w:rsidRDefault="00E70C2D" w:rsidP="00E70C2D">
                            <w:pPr>
                              <w:widowControl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7A1258"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A-IoT is located within a NR transmission bandwidth configuration</w:t>
                            </w:r>
                          </w:p>
                          <w:p w14:paraId="498DBEB7" w14:textId="77777777" w:rsidR="00E70C2D" w:rsidRPr="00E70C2D" w:rsidRDefault="00E70C2D" w:rsidP="00E70C2D">
                            <w:pPr>
                              <w:widowControl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E70C2D">
                              <w:rPr>
                                <w:rFonts w:ascii="Times New Roman" w:eastAsia="等线" w:hAnsi="Times New Roman" w:cs="Times New Roman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A</w:t>
                            </w:r>
                            <w:r w:rsidRPr="00E70C2D">
                              <w:rPr>
                                <w:rFonts w:ascii="Times New Roman" w:eastAsia="等线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-IoT which is operating indoor shares in-band spectrum with outdoor macro BS</w:t>
                            </w:r>
                          </w:p>
                          <w:p w14:paraId="6D3676FF" w14:textId="77777777" w:rsidR="00E70C2D" w:rsidRPr="00E70C2D" w:rsidRDefault="00E70C2D" w:rsidP="00E70C2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E6CB37" id="矩形 2" o:spid="_x0000_s1026" style="position:absolute;left:0;text-align:left;margin-left:-10pt;margin-top:22.7pt;width:498.45pt;height:3in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" filled="f" strokecolor="#4472c4 [3204]" strokeweight="1pt">
                <v:textbox>
                  <w:txbxContent>
                    <w:p w14:paraId="12F1CD35" w14:textId="77777777" w:rsidR="00E70C2D" w:rsidRPr="007A1258" w:rsidRDefault="00E70C2D" w:rsidP="00E70C2D">
                      <w:pPr>
                        <w:widowControl/>
                        <w:jc w:val="left"/>
                        <w:rPr>
                          <w:rFonts w:ascii="Times New Roman" w:eastAsia="等线" w:hAnsi="Times New Roman" w:cs="Times New Roman"/>
                          <w:b/>
                          <w:bCs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u w:val="single"/>
                        </w:rPr>
                      </w:pPr>
                      <w:r w:rsidRPr="007A1258">
                        <w:rPr>
                          <w:rFonts w:ascii="Times New Roman" w:eastAsia="等线" w:hAnsi="Times New Roman" w:cs="Times New Roman" w:hint="eastAsia"/>
                          <w:b/>
                          <w:bCs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u w:val="single"/>
                        </w:rPr>
                        <w:t>Issue 2-1-1: deployment scenarios for D1T1</w:t>
                      </w:r>
                    </w:p>
                    <w:p w14:paraId="615A2140" w14:textId="77777777" w:rsidR="00E70C2D" w:rsidRPr="007A1258" w:rsidRDefault="00E70C2D" w:rsidP="00E70C2D">
                      <w:pPr>
                        <w:widowControl/>
                        <w:jc w:val="left"/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>O</w:t>
                      </w:r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>ption 1-1: Legacy</w:t>
                      </w:r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 xml:space="preserve"> NR </w:t>
                      </w:r>
                      <w:proofErr w:type="spellStart"/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>gNB</w:t>
                      </w:r>
                      <w:proofErr w:type="spellEnd"/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 xml:space="preserve"> are outdoor macro </w:t>
                      </w:r>
                      <w:proofErr w:type="spellStart"/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>gNB</w:t>
                      </w:r>
                      <w:proofErr w:type="spellEnd"/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 xml:space="preserve"> while</w:t>
                      </w:r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>AIoT</w:t>
                      </w:r>
                      <w:proofErr w:type="spellEnd"/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 xml:space="preserve"> reader/CW/devices are all indoors. </w:t>
                      </w:r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>Legacy</w:t>
                      </w:r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 xml:space="preserve"> NR UE is only allowed outdoors</w:t>
                      </w:r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59BA7A87" w14:textId="77777777" w:rsidR="00E70C2D" w:rsidRPr="007A1258" w:rsidRDefault="00E70C2D" w:rsidP="00E70C2D">
                      <w:pPr>
                        <w:widowControl/>
                        <w:jc w:val="left"/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>Option 1-2: Legacy</w:t>
                      </w:r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 xml:space="preserve"> NR </w:t>
                      </w:r>
                      <w:proofErr w:type="spellStart"/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>gNB</w:t>
                      </w:r>
                      <w:proofErr w:type="spellEnd"/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 xml:space="preserve"> are outdoor macro </w:t>
                      </w:r>
                      <w:proofErr w:type="spellStart"/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>gNB</w:t>
                      </w:r>
                      <w:proofErr w:type="spellEnd"/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 xml:space="preserve"> while</w:t>
                      </w:r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>AIoT</w:t>
                      </w:r>
                      <w:proofErr w:type="spellEnd"/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 xml:space="preserve"> reader/CW/devices are all indoors. </w:t>
                      </w:r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>Legacy</w:t>
                      </w:r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 xml:space="preserve"> NR UE is indoor accessing to outdoor </w:t>
                      </w:r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 xml:space="preserve">NR </w:t>
                      </w:r>
                      <w:proofErr w:type="spellStart"/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>marco</w:t>
                      </w:r>
                      <w:proofErr w:type="spellEnd"/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>gNB</w:t>
                      </w:r>
                      <w:proofErr w:type="spellEnd"/>
                    </w:p>
                    <w:p w14:paraId="61FB648F" w14:textId="77777777" w:rsidR="00E70C2D" w:rsidRPr="007A1258" w:rsidRDefault="00E70C2D" w:rsidP="00E70C2D">
                      <w:pPr>
                        <w:widowControl/>
                        <w:jc w:val="left"/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</w:pPr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>Option 2-1:</w:t>
                      </w:r>
                      <w:r w:rsidRPr="007A1258">
                        <w:rPr>
                          <w:rFonts w:ascii="Times New Roman" w:eastAsia="宋体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</w:t>
                      </w:r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>Legacy</w:t>
                      </w:r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 xml:space="preserve"> NR </w:t>
                      </w:r>
                      <w:proofErr w:type="spellStart"/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>gNB</w:t>
                      </w:r>
                      <w:proofErr w:type="spellEnd"/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 xml:space="preserve"> are co-located with </w:t>
                      </w:r>
                      <w:proofErr w:type="spellStart"/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>AIoT</w:t>
                      </w:r>
                      <w:proofErr w:type="spellEnd"/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 xml:space="preserve"> reader and CW</w:t>
                      </w:r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>. All</w:t>
                      </w:r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 xml:space="preserve"> of NR and </w:t>
                      </w:r>
                      <w:proofErr w:type="spellStart"/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>AIoT</w:t>
                      </w:r>
                      <w:proofErr w:type="spellEnd"/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 xml:space="preserve"> BS/UE/Reader/Device/CW</w:t>
                      </w:r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 xml:space="preserve"> are indoors.</w:t>
                      </w:r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>AIoT</w:t>
                      </w:r>
                      <w:proofErr w:type="spellEnd"/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 xml:space="preserve"> </w:t>
                      </w:r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>r</w:t>
                      </w:r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 xml:space="preserve">eader /CW and </w:t>
                      </w:r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>Legacy</w:t>
                      </w:r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>gNB</w:t>
                      </w:r>
                      <w:proofErr w:type="spellEnd"/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>share same hardware</w:t>
                      </w:r>
                    </w:p>
                    <w:p w14:paraId="044DA1C9" w14:textId="77777777" w:rsidR="00E70C2D" w:rsidRPr="007A1258" w:rsidRDefault="00E70C2D" w:rsidP="00E70C2D">
                      <w:pPr>
                        <w:widowControl/>
                        <w:jc w:val="left"/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</w:pPr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>Option 2-2:</w:t>
                      </w:r>
                      <w:r w:rsidRPr="007A1258">
                        <w:rPr>
                          <w:rFonts w:ascii="Times New Roman" w:eastAsia="宋体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</w:t>
                      </w:r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>Legacy</w:t>
                      </w:r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 xml:space="preserve"> NR </w:t>
                      </w:r>
                      <w:proofErr w:type="spellStart"/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>gNB</w:t>
                      </w:r>
                      <w:proofErr w:type="spellEnd"/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 xml:space="preserve"> are co-located with </w:t>
                      </w:r>
                      <w:proofErr w:type="spellStart"/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>AIoT</w:t>
                      </w:r>
                      <w:proofErr w:type="spellEnd"/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 xml:space="preserve"> reader and CW</w:t>
                      </w:r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 xml:space="preserve">. All </w:t>
                      </w:r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 xml:space="preserve">of NR and </w:t>
                      </w:r>
                      <w:proofErr w:type="spellStart"/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>AIoT</w:t>
                      </w:r>
                      <w:proofErr w:type="spellEnd"/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 xml:space="preserve"> BS/UE/Reader/Device/CW</w:t>
                      </w:r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 xml:space="preserve"> are indoors.</w:t>
                      </w:r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>AIoT</w:t>
                      </w:r>
                      <w:proofErr w:type="spellEnd"/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>r</w:t>
                      </w:r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 xml:space="preserve">eader /CW and </w:t>
                      </w:r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>Legacy</w:t>
                      </w:r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 xml:space="preserve">NR </w:t>
                      </w:r>
                      <w:proofErr w:type="spellStart"/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>gNB</w:t>
                      </w:r>
                      <w:proofErr w:type="spellEnd"/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>do not</w:t>
                      </w:r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 xml:space="preserve"> share same hardware</w:t>
                      </w:r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>. (less limitation on the power boosting)</w:t>
                      </w:r>
                    </w:p>
                    <w:p w14:paraId="31445BB6" w14:textId="77777777" w:rsidR="00E70C2D" w:rsidRPr="007A1258" w:rsidRDefault="00E70C2D" w:rsidP="00E70C2D">
                      <w:pPr>
                        <w:widowControl/>
                        <w:jc w:val="left"/>
                        <w:rPr>
                          <w:rFonts w:ascii="Times New Roman" w:eastAsia="等线" w:hAnsi="Times New Roman" w:cs="Times New Roman"/>
                          <w:b/>
                          <w:bCs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</w:pPr>
                      <w:r w:rsidRPr="007A1258">
                        <w:rPr>
                          <w:rFonts w:ascii="Times New Roman" w:eastAsia="等线" w:hAnsi="Times New Roman" w:cs="Times New Roman" w:hint="eastAsia"/>
                          <w:b/>
                          <w:bCs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>A</w:t>
                      </w:r>
                      <w:r w:rsidRPr="007A1258">
                        <w:rPr>
                          <w:rFonts w:ascii="Times New Roman" w:eastAsia="等线" w:hAnsi="Times New Roman" w:cs="Times New Roman"/>
                          <w:b/>
                          <w:bCs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>greement:</w:t>
                      </w:r>
                    </w:p>
                    <w:p w14:paraId="267F17BB" w14:textId="77777777" w:rsidR="00E70C2D" w:rsidRPr="007A1258" w:rsidRDefault="00E70C2D" w:rsidP="00E70C2D">
                      <w:pPr>
                        <w:widowControl/>
                        <w:numPr>
                          <w:ilvl w:val="0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RAN4 to </w:t>
                      </w:r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first</w:t>
                      </w:r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evaluate co-existence for deployment scenario of option 1-1 and 1-2, and further study option 2-1 and 2-2.</w:t>
                      </w:r>
                    </w:p>
                    <w:p w14:paraId="74BE26C4" w14:textId="77777777" w:rsidR="00E70C2D" w:rsidRPr="007A1258" w:rsidRDefault="00E70C2D" w:rsidP="00E70C2D">
                      <w:pPr>
                        <w:widowControl/>
                        <w:jc w:val="left"/>
                        <w:rPr>
                          <w:rFonts w:ascii="Times New Roman" w:eastAsia="等线" w:hAnsi="Times New Roman" w:cs="Times New Roman"/>
                          <w:b/>
                          <w:bCs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u w:val="single"/>
                        </w:rPr>
                      </w:pPr>
                      <w:r w:rsidRPr="007A1258">
                        <w:rPr>
                          <w:rFonts w:ascii="Times New Roman" w:eastAsia="等线" w:hAnsi="Times New Roman" w:cs="Times New Roman"/>
                          <w:b/>
                          <w:bCs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br/>
                      </w:r>
                      <w:r w:rsidRPr="007A1258">
                        <w:rPr>
                          <w:rFonts w:ascii="Times New Roman" w:eastAsia="等线" w:hAnsi="Times New Roman" w:cs="Times New Roman" w:hint="eastAsia"/>
                          <w:b/>
                          <w:bCs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u w:val="single"/>
                        </w:rPr>
                        <w:t>Issue 2-3-2: Priorities of spectrum deployment mode for co-existence evaluation</w:t>
                      </w:r>
                    </w:p>
                    <w:p w14:paraId="3DE21222" w14:textId="77777777" w:rsidR="00E70C2D" w:rsidRPr="007A1258" w:rsidRDefault="00E70C2D" w:rsidP="00E70C2D">
                      <w:pPr>
                        <w:widowControl/>
                        <w:jc w:val="left"/>
                        <w:rPr>
                          <w:rFonts w:ascii="Times New Roman" w:eastAsia="等线" w:hAnsi="Times New Roman" w:cs="Times New Roman"/>
                          <w:b/>
                          <w:bCs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</w:pPr>
                      <w:r w:rsidRPr="007A1258">
                        <w:rPr>
                          <w:rFonts w:ascii="Times New Roman" w:eastAsia="宋体" w:hAnsi="Times New Roman" w:cs="Times New Roman" w:hint="eastAsia"/>
                          <w:b/>
                          <w:bCs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>A</w:t>
                      </w:r>
                      <w:r w:rsidRPr="007A1258">
                        <w:rPr>
                          <w:rFonts w:ascii="Times New Roman" w:eastAsia="宋体" w:hAnsi="Times New Roman" w:cs="Times New Roman"/>
                          <w:b/>
                          <w:bCs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</w:rPr>
                        <w:t>greement:</w:t>
                      </w:r>
                    </w:p>
                    <w:p w14:paraId="24DE6F9B" w14:textId="77777777" w:rsidR="00E70C2D" w:rsidRPr="007A1258" w:rsidRDefault="00E70C2D" w:rsidP="00E70C2D">
                      <w:pPr>
                        <w:widowControl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7A1258">
                        <w:rPr>
                          <w:rFonts w:ascii="Times New Roman" w:eastAsia="MS Mincho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P</w:t>
                      </w:r>
                      <w:r w:rsidRPr="007A1258">
                        <w:rPr>
                          <w:rFonts w:ascii="Times New Roman" w:eastAsia="MS Mincho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rioritize the following spectrum deployment mode for </w:t>
                      </w:r>
                      <w:r w:rsidRPr="007A1258">
                        <w:rPr>
                          <w:rFonts w:ascii="Times New Roman" w:eastAsia="等线" w:hAnsi="Times New Roman" w:cs="Times New Roman" w:hint="eastAsia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 xml:space="preserve">RAN4 </w:t>
                      </w:r>
                      <w:r w:rsidRPr="007A1258">
                        <w:rPr>
                          <w:rFonts w:ascii="Times New Roman" w:eastAsia="MS Mincho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co-existence evaluation</w:t>
                      </w:r>
                    </w:p>
                    <w:p w14:paraId="046C4B34" w14:textId="77777777" w:rsidR="00E70C2D" w:rsidRPr="00E70C2D" w:rsidRDefault="00E70C2D" w:rsidP="00E70C2D">
                      <w:pPr>
                        <w:widowControl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7A1258">
                        <w:rPr>
                          <w:rFonts w:ascii="Times New Roman" w:eastAsia="等线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A-IoT is located within a NR transmission bandwidth configuration</w:t>
                      </w:r>
                    </w:p>
                    <w:p w14:paraId="498DBEB7" w14:textId="77777777" w:rsidR="00E70C2D" w:rsidRPr="00E70C2D" w:rsidRDefault="00E70C2D" w:rsidP="00E70C2D">
                      <w:pPr>
                        <w:widowControl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hAnsi="Times New Roman" w:cs="Times New Roman" w:hint="eastAsia"/>
                          <w:color w:val="000000" w:themeColor="text1"/>
                        </w:rPr>
                      </w:pPr>
                      <w:r w:rsidRPr="00E70C2D">
                        <w:rPr>
                          <w:rFonts w:ascii="Times New Roman" w:eastAsia="等线" w:hAnsi="Times New Roman" w:cs="Times New Roman" w:hint="eastAsia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A</w:t>
                      </w:r>
                      <w:r w:rsidRPr="00E70C2D">
                        <w:rPr>
                          <w:rFonts w:ascii="Times New Roman" w:eastAsia="等线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-IoT which is operating indoor shares in-band spectrum with outdoor macro BS</w:t>
                      </w:r>
                    </w:p>
                    <w:p w14:paraId="6D3676FF" w14:textId="77777777" w:rsidR="00E70C2D" w:rsidRPr="00E70C2D" w:rsidRDefault="00E70C2D" w:rsidP="00E70C2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="007A1258">
        <w:rPr>
          <w:rFonts w:ascii="Times New Roman" w:hAnsi="Times New Roman" w:cs="Times New Roman"/>
        </w:rPr>
        <w:t>I</w:t>
      </w:r>
      <w:r w:rsidR="007A1258">
        <w:rPr>
          <w:rFonts w:ascii="Times New Roman" w:hAnsi="Times New Roman" w:cs="Times New Roman" w:hint="eastAsia"/>
        </w:rPr>
        <w:t xml:space="preserve">n previous meeting, the </w:t>
      </w:r>
      <w:r w:rsidR="007A1258">
        <w:rPr>
          <w:rFonts w:ascii="Times New Roman" w:hAnsi="Times New Roman" w:cs="Times New Roman"/>
        </w:rPr>
        <w:t>following</w:t>
      </w:r>
      <w:r w:rsidR="007A1258">
        <w:rPr>
          <w:rFonts w:ascii="Times New Roman" w:hAnsi="Times New Roman" w:cs="Times New Roman" w:hint="eastAsia"/>
        </w:rPr>
        <w:t xml:space="preserve"> scenarios are prioritized:</w:t>
      </w:r>
    </w:p>
    <w:p w14:paraId="32994BC7" w14:textId="133B54B6" w:rsidR="007A1258" w:rsidRPr="007A1258" w:rsidRDefault="007A1258" w:rsidP="003377CC">
      <w:pPr>
        <w:rPr>
          <w:rFonts w:ascii="Times New Roman" w:hAnsi="Times New Roman" w:cs="Times New Roman"/>
        </w:rPr>
      </w:pPr>
    </w:p>
    <w:p w14:paraId="77FE3995" w14:textId="49F75705" w:rsidR="007A1258" w:rsidRPr="00E70C2D" w:rsidRDefault="00272BC9" w:rsidP="003377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The power boosting of R2D from BS side was mentioned in previous meetings, but i</w:t>
      </w:r>
      <w:r w:rsidR="00E70C2D" w:rsidRPr="00E70C2D">
        <w:rPr>
          <w:rFonts w:ascii="Times New Roman" w:hAnsi="Times New Roman" w:cs="Times New Roman" w:hint="eastAsia"/>
        </w:rPr>
        <w:t xml:space="preserve">n current </w:t>
      </w:r>
      <w:r>
        <w:rPr>
          <w:rFonts w:ascii="Times New Roman" w:hAnsi="Times New Roman" w:cs="Times New Roman" w:hint="eastAsia"/>
        </w:rPr>
        <w:t xml:space="preserve">prioritized </w:t>
      </w:r>
      <w:r w:rsidR="00E70C2D" w:rsidRPr="00E70C2D">
        <w:rPr>
          <w:rFonts w:ascii="Times New Roman" w:hAnsi="Times New Roman" w:cs="Times New Roman" w:hint="eastAsia"/>
        </w:rPr>
        <w:t>scenario assumption</w:t>
      </w:r>
      <w:r w:rsidR="00E70C2D">
        <w:rPr>
          <w:rFonts w:ascii="Times New Roman" w:hAnsi="Times New Roman" w:cs="Times New Roman" w:hint="eastAsia"/>
        </w:rPr>
        <w:t xml:space="preserve">, the AIoT BS only </w:t>
      </w:r>
      <w:r w:rsidR="00E70C2D">
        <w:rPr>
          <w:rFonts w:ascii="Times New Roman" w:hAnsi="Times New Roman" w:cs="Times New Roman"/>
        </w:rPr>
        <w:t>transmit</w:t>
      </w:r>
      <w:r w:rsidR="00E70C2D">
        <w:rPr>
          <w:rFonts w:ascii="Times New Roman" w:hAnsi="Times New Roman" w:cs="Times New Roman" w:hint="eastAsia"/>
        </w:rPr>
        <w:t xml:space="preserve"> AIoT signal </w:t>
      </w:r>
      <w:r w:rsidR="00E70C2D">
        <w:rPr>
          <w:rFonts w:ascii="Times New Roman" w:hAnsi="Times New Roman" w:cs="Times New Roman"/>
        </w:rPr>
        <w:t>and</w:t>
      </w:r>
      <w:r w:rsidR="00E70C2D">
        <w:rPr>
          <w:rFonts w:ascii="Times New Roman" w:hAnsi="Times New Roman" w:cs="Times New Roman" w:hint="eastAsia"/>
        </w:rPr>
        <w:t xml:space="preserve"> does not share hardware with </w:t>
      </w:r>
      <w:r>
        <w:rPr>
          <w:rFonts w:ascii="Times New Roman" w:hAnsi="Times New Roman" w:cs="Times New Roman"/>
        </w:rPr>
        <w:t>legacy</w:t>
      </w:r>
      <w:r>
        <w:rPr>
          <w:rFonts w:ascii="Times New Roman" w:hAnsi="Times New Roman" w:cs="Times New Roman" w:hint="eastAsia"/>
        </w:rPr>
        <w:t xml:space="preserve"> </w:t>
      </w:r>
      <w:r w:rsidR="00E70C2D">
        <w:rPr>
          <w:rFonts w:ascii="Times New Roman" w:hAnsi="Times New Roman" w:cs="Times New Roman" w:hint="eastAsia"/>
        </w:rPr>
        <w:t>NR</w:t>
      </w:r>
      <w:r>
        <w:rPr>
          <w:rFonts w:ascii="Times New Roman" w:hAnsi="Times New Roman" w:cs="Times New Roman" w:hint="eastAsia"/>
        </w:rPr>
        <w:t>, and it is not clear what the power boosting mean, because if we need higher power, it is enough to discuss the MOP requirement of BS directly.</w:t>
      </w:r>
    </w:p>
    <w:p w14:paraId="21F7608F" w14:textId="77777777" w:rsidR="007A1258" w:rsidRPr="00272BC9" w:rsidRDefault="007A1258" w:rsidP="003377CC">
      <w:pPr>
        <w:rPr>
          <w:rFonts w:ascii="Times New Roman" w:hAnsi="Times New Roman" w:cs="Times New Roman"/>
          <w:b/>
          <w:bCs/>
        </w:rPr>
      </w:pPr>
    </w:p>
    <w:p w14:paraId="6B6E5EB0" w14:textId="0C17A61F" w:rsidR="00AA4D6C" w:rsidRPr="007A1258" w:rsidRDefault="003918DB" w:rsidP="003377CC">
      <w:pPr>
        <w:rPr>
          <w:rFonts w:ascii="Times New Roman" w:hAnsi="Times New Roman" w:cs="Times New Roman"/>
          <w:b/>
          <w:bCs/>
        </w:rPr>
      </w:pPr>
      <w:r w:rsidRPr="007A1258">
        <w:rPr>
          <w:rFonts w:ascii="Times New Roman" w:hAnsi="Times New Roman" w:cs="Times New Roman"/>
          <w:b/>
          <w:bCs/>
        </w:rPr>
        <w:t>P</w:t>
      </w:r>
      <w:r w:rsidRPr="007A1258">
        <w:rPr>
          <w:rFonts w:ascii="Times New Roman" w:hAnsi="Times New Roman" w:cs="Times New Roman" w:hint="eastAsia"/>
          <w:b/>
          <w:bCs/>
        </w:rPr>
        <w:t xml:space="preserve">roposal 1: </w:t>
      </w:r>
      <w:r w:rsidR="00AF30C2" w:rsidRPr="007A1258">
        <w:rPr>
          <w:rFonts w:ascii="Times New Roman" w:hAnsi="Times New Roman" w:cs="Times New Roman" w:hint="eastAsia"/>
          <w:b/>
          <w:bCs/>
        </w:rPr>
        <w:t>T</w:t>
      </w:r>
      <w:r w:rsidR="00AF30C2" w:rsidRPr="007A1258">
        <w:rPr>
          <w:rFonts w:ascii="Times New Roman" w:hAnsi="Times New Roman" w:cs="Times New Roman"/>
          <w:b/>
          <w:bCs/>
        </w:rPr>
        <w:t>h</w:t>
      </w:r>
      <w:r w:rsidR="00AF30C2" w:rsidRPr="007A1258">
        <w:rPr>
          <w:rFonts w:ascii="Times New Roman" w:hAnsi="Times New Roman" w:cs="Times New Roman" w:hint="eastAsia"/>
          <w:b/>
          <w:bCs/>
        </w:rPr>
        <w:t>e definition of power boosting should be clarified f</w:t>
      </w:r>
      <w:r w:rsidR="0036239B" w:rsidRPr="007A1258">
        <w:rPr>
          <w:rFonts w:ascii="Times New Roman" w:hAnsi="Times New Roman" w:cs="Times New Roman" w:hint="eastAsia"/>
          <w:b/>
          <w:bCs/>
        </w:rPr>
        <w:t>irst</w:t>
      </w:r>
      <w:r w:rsidR="00272BC9">
        <w:rPr>
          <w:rFonts w:ascii="Times New Roman" w:hAnsi="Times New Roman" w:cs="Times New Roman" w:hint="eastAsia"/>
          <w:b/>
          <w:bCs/>
        </w:rPr>
        <w:t xml:space="preserve"> if AIoT BS does not share hardware with </w:t>
      </w:r>
      <w:r w:rsidR="00272BC9">
        <w:rPr>
          <w:rFonts w:ascii="Times New Roman" w:hAnsi="Times New Roman" w:cs="Times New Roman"/>
          <w:b/>
          <w:bCs/>
        </w:rPr>
        <w:t>legacy</w:t>
      </w:r>
      <w:r w:rsidR="00272BC9">
        <w:rPr>
          <w:rFonts w:ascii="Times New Roman" w:hAnsi="Times New Roman" w:cs="Times New Roman" w:hint="eastAsia"/>
          <w:b/>
          <w:bCs/>
        </w:rPr>
        <w:t xml:space="preserve"> NR</w:t>
      </w:r>
      <w:r w:rsidR="0036239B" w:rsidRPr="007A1258">
        <w:rPr>
          <w:rFonts w:ascii="Times New Roman" w:hAnsi="Times New Roman" w:cs="Times New Roman" w:hint="eastAsia"/>
          <w:b/>
          <w:bCs/>
        </w:rPr>
        <w:t>.</w:t>
      </w:r>
    </w:p>
    <w:p w14:paraId="27DF41E5" w14:textId="77777777" w:rsidR="00E379FA" w:rsidRDefault="00E379FA" w:rsidP="003377CC">
      <w:pPr>
        <w:rPr>
          <w:rFonts w:ascii="Times New Roman" w:hAnsi="Times New Roman" w:cs="Times New Roman"/>
        </w:rPr>
      </w:pPr>
    </w:p>
    <w:p w14:paraId="1C07AA83" w14:textId="5FC1E925" w:rsidR="00E379FA" w:rsidRDefault="00272BC9" w:rsidP="003377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f the power boosting is needed for the deprioritized scenario, e.g., option 2-1 and 2-2, our preference is </w:t>
      </w:r>
      <w:r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such work can be trigger after the co-existence evaluation of these case are finish and also depends on the RAN1 coverage study.</w:t>
      </w:r>
    </w:p>
    <w:p w14:paraId="5B6DD94D" w14:textId="77777777" w:rsidR="00272BC9" w:rsidRPr="00272BC9" w:rsidRDefault="00272BC9" w:rsidP="003377CC">
      <w:pPr>
        <w:rPr>
          <w:rFonts w:ascii="Times New Roman" w:hAnsi="Times New Roman" w:cs="Times New Roman"/>
        </w:rPr>
      </w:pPr>
    </w:p>
    <w:p w14:paraId="447F6700" w14:textId="7881CE98" w:rsidR="00E379FA" w:rsidRPr="00272BC9" w:rsidRDefault="00E379FA" w:rsidP="003377CC">
      <w:pPr>
        <w:rPr>
          <w:rFonts w:ascii="Times New Roman" w:hAnsi="Times New Roman" w:cs="Times New Roman"/>
          <w:b/>
          <w:bCs/>
        </w:rPr>
      </w:pPr>
      <w:r w:rsidRPr="00272BC9">
        <w:rPr>
          <w:rFonts w:ascii="Times New Roman" w:hAnsi="Times New Roman" w:cs="Times New Roman"/>
          <w:b/>
          <w:bCs/>
        </w:rPr>
        <w:t>Proposal</w:t>
      </w:r>
      <w:r w:rsidRPr="00272BC9">
        <w:rPr>
          <w:rFonts w:ascii="Times New Roman" w:hAnsi="Times New Roman" w:cs="Times New Roman" w:hint="eastAsia"/>
          <w:b/>
          <w:bCs/>
        </w:rPr>
        <w:t xml:space="preserve"> 2: </w:t>
      </w:r>
      <w:r w:rsidR="00272BC9" w:rsidRPr="00272BC9">
        <w:rPr>
          <w:rFonts w:ascii="Times New Roman" w:hAnsi="Times New Roman" w:cs="Times New Roman" w:hint="eastAsia"/>
          <w:b/>
          <w:bCs/>
        </w:rPr>
        <w:t xml:space="preserve">For the case </w:t>
      </w:r>
      <w:r w:rsidR="00272BC9" w:rsidRPr="00272BC9">
        <w:rPr>
          <w:rFonts w:ascii="Times New Roman" w:hAnsi="Times New Roman" w:cs="Times New Roman"/>
          <w:b/>
          <w:bCs/>
        </w:rPr>
        <w:t>that</w:t>
      </w:r>
      <w:r w:rsidR="00272BC9" w:rsidRPr="00272BC9">
        <w:rPr>
          <w:rFonts w:ascii="Times New Roman" w:hAnsi="Times New Roman" w:cs="Times New Roman" w:hint="eastAsia"/>
          <w:b/>
          <w:bCs/>
        </w:rPr>
        <w:t xml:space="preserve"> AIoT BS and legacy NR share same hardware, t</w:t>
      </w:r>
      <w:r w:rsidRPr="00272BC9">
        <w:rPr>
          <w:rFonts w:ascii="Times New Roman" w:hAnsi="Times New Roman" w:cs="Times New Roman" w:hint="eastAsia"/>
          <w:b/>
          <w:bCs/>
        </w:rPr>
        <w:t xml:space="preserve">he power boosting </w:t>
      </w:r>
      <w:r w:rsidRPr="00272BC9">
        <w:rPr>
          <w:rFonts w:ascii="Times New Roman" w:hAnsi="Times New Roman" w:cs="Times New Roman"/>
          <w:b/>
          <w:bCs/>
        </w:rPr>
        <w:t>related</w:t>
      </w:r>
      <w:r w:rsidRPr="00272BC9">
        <w:rPr>
          <w:rFonts w:ascii="Times New Roman" w:hAnsi="Times New Roman" w:cs="Times New Roman" w:hint="eastAsia"/>
          <w:b/>
          <w:bCs/>
        </w:rPr>
        <w:t xml:space="preserve"> work</w:t>
      </w:r>
      <w:r w:rsidR="00272BC9" w:rsidRPr="00272BC9">
        <w:rPr>
          <w:rFonts w:ascii="Times New Roman" w:hAnsi="Times New Roman" w:cs="Times New Roman" w:hint="eastAsia"/>
          <w:b/>
          <w:bCs/>
        </w:rPr>
        <w:t xml:space="preserve"> in RAN4</w:t>
      </w:r>
      <w:r w:rsidRPr="00272BC9">
        <w:rPr>
          <w:rFonts w:ascii="Times New Roman" w:hAnsi="Times New Roman" w:cs="Times New Roman" w:hint="eastAsia"/>
          <w:b/>
          <w:bCs/>
        </w:rPr>
        <w:t xml:space="preserve"> can be started after</w:t>
      </w:r>
      <w:r w:rsidR="00272BC9">
        <w:rPr>
          <w:rFonts w:ascii="Times New Roman" w:hAnsi="Times New Roman" w:cs="Times New Roman" w:hint="eastAsia"/>
          <w:b/>
          <w:bCs/>
        </w:rPr>
        <w:t xml:space="preserve"> the co-existence evaluation and </w:t>
      </w:r>
      <w:r w:rsidRPr="00272BC9">
        <w:rPr>
          <w:rFonts w:ascii="Times New Roman" w:hAnsi="Times New Roman" w:cs="Times New Roman" w:hint="eastAsia"/>
          <w:b/>
          <w:bCs/>
        </w:rPr>
        <w:t>RAN1 coverage study</w:t>
      </w:r>
      <w:r w:rsidR="00272BC9">
        <w:rPr>
          <w:rFonts w:ascii="Times New Roman" w:hAnsi="Times New Roman" w:cs="Times New Roman" w:hint="eastAsia"/>
          <w:b/>
          <w:bCs/>
        </w:rPr>
        <w:t>.</w:t>
      </w:r>
      <w:r w:rsidRPr="00272BC9">
        <w:rPr>
          <w:rFonts w:ascii="Times New Roman" w:hAnsi="Times New Roman" w:cs="Times New Roman" w:hint="eastAsia"/>
          <w:b/>
          <w:bCs/>
        </w:rPr>
        <w:t xml:space="preserve"> </w:t>
      </w:r>
    </w:p>
    <w:p w14:paraId="3633735B" w14:textId="77777777" w:rsidR="003918DB" w:rsidRPr="00AA4D6C" w:rsidRDefault="003918DB" w:rsidP="003377CC">
      <w:pPr>
        <w:rPr>
          <w:rFonts w:ascii="Times New Roman" w:hAnsi="Times New Roman" w:cs="Times New Roman"/>
          <w:b/>
          <w:bCs/>
        </w:rPr>
      </w:pPr>
    </w:p>
    <w:p w14:paraId="1E922EA1" w14:textId="5EB6672E" w:rsidR="00352441" w:rsidRDefault="00BC5FD3" w:rsidP="00352441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lastRenderedPageBreak/>
        <w:t>S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pectrum usage and RF requirement </w:t>
      </w:r>
    </w:p>
    <w:p w14:paraId="3408374F" w14:textId="5A182C0E" w:rsidR="0082688E" w:rsidRDefault="00DB5C0B" w:rsidP="00255FB4">
      <w:pPr>
        <w:rPr>
          <w:rFonts w:ascii="Times New Roman" w:hAnsi="Times New Roman" w:cs="Times New Roman"/>
        </w:rPr>
      </w:pPr>
      <w:r w:rsidRPr="00DB5C0B">
        <w:rPr>
          <w:rFonts w:ascii="Times New Roman" w:hAnsi="Times New Roman" w:cs="Times New Roman"/>
        </w:rPr>
        <w:t>I</w:t>
      </w:r>
      <w:r w:rsidRPr="00DB5C0B">
        <w:rPr>
          <w:rFonts w:ascii="Times New Roman" w:hAnsi="Times New Roman" w:cs="Times New Roman" w:hint="eastAsia"/>
        </w:rPr>
        <w:t>n t</w:t>
      </w:r>
      <w:r>
        <w:rPr>
          <w:rFonts w:ascii="Times New Roman" w:hAnsi="Times New Roman" w:cs="Times New Roman" w:hint="eastAsia"/>
        </w:rPr>
        <w:t xml:space="preserve">he last meeting, the following agreement for AIoT BS </w:t>
      </w:r>
      <w:r>
        <w:rPr>
          <w:rFonts w:ascii="Times New Roman" w:hAnsi="Times New Roman" w:cs="Times New Roman"/>
        </w:rPr>
        <w:t>requirement</w:t>
      </w:r>
      <w:r>
        <w:rPr>
          <w:rFonts w:ascii="Times New Roman" w:hAnsi="Times New Roman" w:cs="Times New Roman" w:hint="eastAsia"/>
        </w:rPr>
        <w:t xml:space="preserve"> was achieved: </w:t>
      </w:r>
    </w:p>
    <w:p w14:paraId="7F122B5A" w14:textId="77777777" w:rsidR="00DB5C0B" w:rsidRDefault="00DB5C0B" w:rsidP="00255FB4">
      <w:pPr>
        <w:rPr>
          <w:rFonts w:ascii="Times New Roman" w:hAnsi="Times New Roman" w:cs="Times New Roman"/>
        </w:rPr>
      </w:pPr>
    </w:p>
    <w:p w14:paraId="014E241E" w14:textId="77777777" w:rsidR="00DB5C0B" w:rsidRPr="00DB5C0B" w:rsidRDefault="00DB5C0B" w:rsidP="00DB5C0B">
      <w:pPr>
        <w:pStyle w:val="ac"/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spacing w:after="180"/>
        <w:contextualSpacing w:val="0"/>
        <w:jc w:val="left"/>
        <w:textAlignment w:val="baseline"/>
        <w:rPr>
          <w:rFonts w:ascii="Times New Roman" w:hAnsi="Times New Roman" w:cs="Times New Roman"/>
          <w:i/>
          <w:iCs/>
        </w:rPr>
      </w:pPr>
      <w:r w:rsidRPr="00DB5C0B">
        <w:rPr>
          <w:rFonts w:ascii="Times New Roman" w:hAnsi="Times New Roman" w:cs="Times New Roman"/>
          <w:i/>
          <w:iCs/>
        </w:rPr>
        <w:t>The existing NR BS RF requirement framework can be used as starting point for A-IoT BS.</w:t>
      </w:r>
    </w:p>
    <w:p w14:paraId="2DCC360B" w14:textId="77777777" w:rsidR="00DB5C0B" w:rsidRPr="00DB5C0B" w:rsidRDefault="00DB5C0B" w:rsidP="00DB5C0B">
      <w:pPr>
        <w:pStyle w:val="ac"/>
        <w:widowControl/>
        <w:numPr>
          <w:ilvl w:val="1"/>
          <w:numId w:val="23"/>
        </w:numPr>
        <w:overflowPunct w:val="0"/>
        <w:autoSpaceDE w:val="0"/>
        <w:autoSpaceDN w:val="0"/>
        <w:adjustRightInd w:val="0"/>
        <w:spacing w:after="180"/>
        <w:contextualSpacing w:val="0"/>
        <w:jc w:val="left"/>
        <w:textAlignment w:val="baseline"/>
        <w:rPr>
          <w:rFonts w:ascii="Times New Roman" w:hAnsi="Times New Roman" w:cs="Times New Roman"/>
          <w:i/>
          <w:iCs/>
        </w:rPr>
      </w:pPr>
      <w:r w:rsidRPr="00DB5C0B">
        <w:rPr>
          <w:rFonts w:ascii="Times New Roman" w:hAnsi="Times New Roman" w:cs="Times New Roman"/>
          <w:i/>
          <w:iCs/>
        </w:rPr>
        <w:t>FFS on the detailed requirements.</w:t>
      </w:r>
    </w:p>
    <w:p w14:paraId="2E47FD43" w14:textId="707C0DC4" w:rsidR="00116524" w:rsidRDefault="00DB5C0B" w:rsidP="00255F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ompared to existing NR BS, the main difference of AIoT BS is that such BS</w:t>
      </w:r>
      <w:r w:rsidR="00116524">
        <w:rPr>
          <w:rFonts w:ascii="Times New Roman" w:hAnsi="Times New Roman" w:cs="Times New Roman" w:hint="eastAsia"/>
        </w:rPr>
        <w:t xml:space="preserve"> may </w:t>
      </w:r>
      <w:r>
        <w:rPr>
          <w:rFonts w:ascii="Times New Roman" w:hAnsi="Times New Roman" w:cs="Times New Roman" w:hint="eastAsia"/>
        </w:rPr>
        <w:t xml:space="preserve">transmit </w:t>
      </w:r>
      <w:r w:rsidR="00116524">
        <w:rPr>
          <w:rFonts w:ascii="Times New Roman" w:hAnsi="Times New Roman" w:cs="Times New Roman" w:hint="eastAsia"/>
        </w:rPr>
        <w:t>or</w:t>
      </w:r>
      <w:r>
        <w:rPr>
          <w:rFonts w:ascii="Times New Roman" w:hAnsi="Times New Roman" w:cs="Times New Roman" w:hint="eastAsia"/>
        </w:rPr>
        <w:t xml:space="preserve"> receive </w:t>
      </w:r>
      <w:r w:rsidR="00116524">
        <w:rPr>
          <w:rFonts w:ascii="Times New Roman" w:hAnsi="Times New Roman" w:cs="Times New Roman" w:hint="eastAsia"/>
        </w:rPr>
        <w:t xml:space="preserve">signal </w:t>
      </w:r>
      <w:r>
        <w:rPr>
          <w:rFonts w:ascii="Times New Roman" w:hAnsi="Times New Roman" w:cs="Times New Roman" w:hint="eastAsia"/>
        </w:rPr>
        <w:t>in both UL and DL spectrum which depends on the spectrum usage.</w:t>
      </w:r>
      <w:r w:rsidR="00116524">
        <w:rPr>
          <w:rFonts w:ascii="Times New Roman" w:hAnsi="Times New Roman" w:cs="Times New Roman" w:hint="eastAsia"/>
        </w:rPr>
        <w:t xml:space="preserve"> The RF </w:t>
      </w:r>
      <w:r w:rsidR="00116524">
        <w:rPr>
          <w:rFonts w:ascii="Times New Roman" w:hAnsi="Times New Roman" w:cs="Times New Roman"/>
        </w:rPr>
        <w:t>requirement</w:t>
      </w:r>
      <w:r w:rsidR="00116524">
        <w:rPr>
          <w:rFonts w:ascii="Times New Roman" w:hAnsi="Times New Roman" w:cs="Times New Roman" w:hint="eastAsia"/>
        </w:rPr>
        <w:t xml:space="preserve">s may be also </w:t>
      </w:r>
      <w:r w:rsidR="00116524">
        <w:rPr>
          <w:rFonts w:ascii="Times New Roman" w:hAnsi="Times New Roman" w:cs="Times New Roman"/>
        </w:rPr>
        <w:t>impacted</w:t>
      </w:r>
      <w:r w:rsidR="00116524">
        <w:rPr>
          <w:rFonts w:ascii="Times New Roman" w:hAnsi="Times New Roman" w:cs="Times New Roman" w:hint="eastAsia"/>
        </w:rPr>
        <w:t xml:space="preserve"> and some </w:t>
      </w:r>
      <w:r w:rsidR="00116524">
        <w:rPr>
          <w:rFonts w:ascii="Times New Roman" w:hAnsi="Times New Roman" w:cs="Times New Roman"/>
        </w:rPr>
        <w:t>observations</w:t>
      </w:r>
      <w:r w:rsidR="00116524">
        <w:rPr>
          <w:rFonts w:ascii="Times New Roman" w:hAnsi="Times New Roman" w:cs="Times New Roman" w:hint="eastAsia"/>
        </w:rPr>
        <w:t xml:space="preserve"> are listed below:</w:t>
      </w:r>
    </w:p>
    <w:p w14:paraId="52A5B001" w14:textId="77777777" w:rsidR="00116524" w:rsidRDefault="00116524" w:rsidP="00255FB4">
      <w:pPr>
        <w:rPr>
          <w:rFonts w:ascii="Times New Roman" w:hAnsi="Times New Roman" w:cs="Times New Roman"/>
        </w:rPr>
      </w:pPr>
    </w:p>
    <w:p w14:paraId="1526EAEF" w14:textId="5D805376" w:rsidR="00116524" w:rsidRDefault="00116524" w:rsidP="00116524">
      <w:pPr>
        <w:pStyle w:val="ac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From Tx perspective, AIoT BS can transmit higher power in DL spectrum but </w:t>
      </w:r>
      <w:r w:rsidR="0036239B">
        <w:rPr>
          <w:rFonts w:ascii="Times New Roman" w:hAnsi="Times New Roman" w:cs="Times New Roman" w:hint="eastAsia"/>
        </w:rPr>
        <w:t>when BS transmit in UL spectrum, to avoid interference, the out power of BS may be restricted, e.g., 23 dBm which is similar to NR UE.</w:t>
      </w:r>
    </w:p>
    <w:p w14:paraId="129CB73D" w14:textId="366826F6" w:rsidR="0036239B" w:rsidRPr="00116524" w:rsidRDefault="0036239B" w:rsidP="00116524">
      <w:pPr>
        <w:pStyle w:val="ac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From Rx perspective, AIoT BS need additional Rx chain when CW in DL spectrum, the receiver performance may be different than the case </w:t>
      </w:r>
      <w:r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receive in UL spectrum.</w:t>
      </w:r>
    </w:p>
    <w:p w14:paraId="4D5F1E13" w14:textId="77777777" w:rsidR="00DB5C0B" w:rsidRPr="00116524" w:rsidRDefault="00DB5C0B" w:rsidP="00255FB4">
      <w:pPr>
        <w:rPr>
          <w:rFonts w:ascii="Times New Roman" w:hAnsi="Times New Roman" w:cs="Times New Roman"/>
          <w:b/>
          <w:bCs/>
        </w:rPr>
      </w:pPr>
    </w:p>
    <w:p w14:paraId="5410A931" w14:textId="6453A8DB" w:rsidR="0036239B" w:rsidRDefault="0036239B" w:rsidP="00255FB4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 w:hint="eastAsia"/>
          <w:b/>
          <w:bCs/>
        </w:rPr>
        <w:t xml:space="preserve">bservation </w:t>
      </w:r>
      <w:r w:rsidR="00272BC9">
        <w:rPr>
          <w:rFonts w:ascii="Times New Roman" w:hAnsi="Times New Roman" w:cs="Times New Roman" w:hint="eastAsia"/>
          <w:b/>
          <w:bCs/>
        </w:rPr>
        <w:t>1</w:t>
      </w:r>
      <w:r>
        <w:rPr>
          <w:rFonts w:ascii="Times New Roman" w:hAnsi="Times New Roman" w:cs="Times New Roman" w:hint="eastAsia"/>
          <w:b/>
          <w:bCs/>
        </w:rPr>
        <w:t>:</w:t>
      </w:r>
      <w:r w:rsidR="00CE51F2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 xml:space="preserve">The RF </w:t>
      </w:r>
      <w:r>
        <w:rPr>
          <w:rFonts w:ascii="Times New Roman" w:hAnsi="Times New Roman" w:cs="Times New Roman"/>
          <w:b/>
          <w:bCs/>
        </w:rPr>
        <w:t>requirement</w:t>
      </w:r>
      <w:r>
        <w:rPr>
          <w:rFonts w:ascii="Times New Roman" w:hAnsi="Times New Roman" w:cs="Times New Roman" w:hint="eastAsia"/>
          <w:b/>
          <w:bCs/>
        </w:rPr>
        <w:t xml:space="preserve"> of AIoT BS will </w:t>
      </w:r>
      <w:r w:rsidR="00CE51F2">
        <w:rPr>
          <w:rFonts w:ascii="Times New Roman" w:hAnsi="Times New Roman" w:cs="Times New Roman"/>
          <w:b/>
          <w:bCs/>
        </w:rPr>
        <w:t>be impacted</w:t>
      </w:r>
      <w:r>
        <w:rPr>
          <w:rFonts w:ascii="Times New Roman" w:hAnsi="Times New Roman" w:cs="Times New Roman" w:hint="eastAsia"/>
          <w:b/>
          <w:bCs/>
        </w:rPr>
        <w:t xml:space="preserve"> by different spectrum </w:t>
      </w:r>
      <w:r w:rsidR="00E379FA">
        <w:rPr>
          <w:rFonts w:ascii="Times New Roman" w:hAnsi="Times New Roman" w:cs="Times New Roman" w:hint="eastAsia"/>
          <w:b/>
          <w:bCs/>
        </w:rPr>
        <w:t>usage.</w:t>
      </w:r>
    </w:p>
    <w:p w14:paraId="0A10E119" w14:textId="77777777" w:rsidR="0036239B" w:rsidRDefault="0036239B" w:rsidP="00255FB4">
      <w:pPr>
        <w:rPr>
          <w:rFonts w:ascii="Times New Roman" w:hAnsi="Times New Roman" w:cs="Times New Roman"/>
          <w:b/>
          <w:bCs/>
        </w:rPr>
      </w:pPr>
    </w:p>
    <w:p w14:paraId="42ABB5DE" w14:textId="35F1A957" w:rsidR="00DB5C0B" w:rsidRPr="0082688E" w:rsidRDefault="00DB5C0B" w:rsidP="00255FB4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 w:hint="eastAsia"/>
          <w:b/>
          <w:bCs/>
        </w:rPr>
        <w:t xml:space="preserve">roposal </w:t>
      </w:r>
      <w:r w:rsidR="00E379FA">
        <w:rPr>
          <w:rFonts w:ascii="Times New Roman" w:hAnsi="Times New Roman" w:cs="Times New Roman" w:hint="eastAsia"/>
          <w:b/>
          <w:bCs/>
        </w:rPr>
        <w:t>3</w:t>
      </w:r>
      <w:r>
        <w:rPr>
          <w:rFonts w:ascii="Times New Roman" w:hAnsi="Times New Roman" w:cs="Times New Roman" w:hint="eastAsia"/>
          <w:b/>
          <w:bCs/>
        </w:rPr>
        <w:t>：</w:t>
      </w:r>
      <w:r w:rsidR="00116524">
        <w:rPr>
          <w:rFonts w:ascii="Times New Roman" w:hAnsi="Times New Roman" w:cs="Times New Roman" w:hint="eastAsia"/>
          <w:b/>
          <w:bCs/>
        </w:rPr>
        <w:t xml:space="preserve">It is suggested to discuss whether different </w:t>
      </w:r>
      <w:r w:rsidR="0036239B">
        <w:rPr>
          <w:rFonts w:ascii="Times New Roman" w:hAnsi="Times New Roman" w:cs="Times New Roman" w:hint="eastAsia"/>
          <w:b/>
          <w:bCs/>
        </w:rPr>
        <w:t xml:space="preserve">sets of </w:t>
      </w:r>
      <w:r w:rsidR="00116524">
        <w:rPr>
          <w:rFonts w:ascii="Times New Roman" w:hAnsi="Times New Roman" w:cs="Times New Roman" w:hint="eastAsia"/>
          <w:b/>
          <w:bCs/>
        </w:rPr>
        <w:t xml:space="preserve">requirements need to be </w:t>
      </w:r>
      <w:r w:rsidR="00116524">
        <w:rPr>
          <w:rFonts w:ascii="Times New Roman" w:hAnsi="Times New Roman" w:cs="Times New Roman"/>
          <w:b/>
          <w:bCs/>
        </w:rPr>
        <w:t>defined</w:t>
      </w:r>
      <w:r w:rsidR="00116524">
        <w:rPr>
          <w:rFonts w:ascii="Times New Roman" w:hAnsi="Times New Roman" w:cs="Times New Roman" w:hint="eastAsia"/>
          <w:b/>
          <w:bCs/>
        </w:rPr>
        <w:t xml:space="preserve"> for AIoT BS based on different spectrum usage. 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66298C3B" w14:textId="77777777" w:rsidR="00CE51F2" w:rsidRDefault="00CE51F2" w:rsidP="00CE51F2">
      <w:pPr>
        <w:rPr>
          <w:rFonts w:ascii="Times New Roman" w:hAnsi="Times New Roman" w:cs="Times New Roman"/>
        </w:rPr>
      </w:pPr>
      <w:r w:rsidRPr="007A1258">
        <w:rPr>
          <w:rFonts w:ascii="Times New Roman" w:hAnsi="Times New Roman" w:cs="Times New Roman"/>
          <w:b/>
          <w:bCs/>
        </w:rPr>
        <w:t>P</w:t>
      </w:r>
      <w:r w:rsidRPr="007A1258">
        <w:rPr>
          <w:rFonts w:ascii="Times New Roman" w:hAnsi="Times New Roman" w:cs="Times New Roman" w:hint="eastAsia"/>
          <w:b/>
          <w:bCs/>
        </w:rPr>
        <w:t xml:space="preserve">roposal 1: </w:t>
      </w:r>
      <w:r w:rsidRPr="00CE51F2">
        <w:rPr>
          <w:rFonts w:ascii="Times New Roman" w:hAnsi="Times New Roman" w:cs="Times New Roman" w:hint="eastAsia"/>
        </w:rPr>
        <w:t>T</w:t>
      </w:r>
      <w:r w:rsidRPr="00CE51F2">
        <w:rPr>
          <w:rFonts w:ascii="Times New Roman" w:hAnsi="Times New Roman" w:cs="Times New Roman"/>
        </w:rPr>
        <w:t>h</w:t>
      </w:r>
      <w:r w:rsidRPr="00CE51F2">
        <w:rPr>
          <w:rFonts w:ascii="Times New Roman" w:hAnsi="Times New Roman" w:cs="Times New Roman" w:hint="eastAsia"/>
        </w:rPr>
        <w:t xml:space="preserve">e definition of power boosting should be clarified first if AIoT BS does not share hardware with </w:t>
      </w:r>
      <w:r w:rsidRPr="00CE51F2">
        <w:rPr>
          <w:rFonts w:ascii="Times New Roman" w:hAnsi="Times New Roman" w:cs="Times New Roman"/>
        </w:rPr>
        <w:t>legacy</w:t>
      </w:r>
      <w:r w:rsidRPr="00CE51F2">
        <w:rPr>
          <w:rFonts w:ascii="Times New Roman" w:hAnsi="Times New Roman" w:cs="Times New Roman" w:hint="eastAsia"/>
        </w:rPr>
        <w:t xml:space="preserve"> NR.</w:t>
      </w:r>
    </w:p>
    <w:p w14:paraId="6E5418FF" w14:textId="77777777" w:rsidR="00CE51F2" w:rsidRPr="00CE51F2" w:rsidRDefault="00CE51F2" w:rsidP="00CE51F2">
      <w:pPr>
        <w:rPr>
          <w:rFonts w:ascii="Times New Roman" w:hAnsi="Times New Roman" w:cs="Times New Roman"/>
        </w:rPr>
      </w:pPr>
    </w:p>
    <w:p w14:paraId="62F59F2E" w14:textId="77777777" w:rsidR="00CE51F2" w:rsidRPr="00CE51F2" w:rsidRDefault="00CE51F2" w:rsidP="00CE51F2">
      <w:pPr>
        <w:rPr>
          <w:rFonts w:ascii="Times New Roman" w:hAnsi="Times New Roman" w:cs="Times New Roman"/>
        </w:rPr>
      </w:pPr>
      <w:r w:rsidRPr="00272BC9">
        <w:rPr>
          <w:rFonts w:ascii="Times New Roman" w:hAnsi="Times New Roman" w:cs="Times New Roman"/>
          <w:b/>
          <w:bCs/>
        </w:rPr>
        <w:t>Proposal</w:t>
      </w:r>
      <w:r w:rsidRPr="00272BC9">
        <w:rPr>
          <w:rFonts w:ascii="Times New Roman" w:hAnsi="Times New Roman" w:cs="Times New Roman" w:hint="eastAsia"/>
          <w:b/>
          <w:bCs/>
        </w:rPr>
        <w:t xml:space="preserve"> 2: </w:t>
      </w:r>
      <w:r w:rsidRPr="00CE51F2">
        <w:rPr>
          <w:rFonts w:ascii="Times New Roman" w:hAnsi="Times New Roman" w:cs="Times New Roman" w:hint="eastAsia"/>
        </w:rPr>
        <w:t xml:space="preserve">For the case </w:t>
      </w:r>
      <w:r w:rsidRPr="00CE51F2">
        <w:rPr>
          <w:rFonts w:ascii="Times New Roman" w:hAnsi="Times New Roman" w:cs="Times New Roman"/>
        </w:rPr>
        <w:t>that</w:t>
      </w:r>
      <w:r w:rsidRPr="00CE51F2">
        <w:rPr>
          <w:rFonts w:ascii="Times New Roman" w:hAnsi="Times New Roman" w:cs="Times New Roman" w:hint="eastAsia"/>
        </w:rPr>
        <w:t xml:space="preserve"> AIoT BS and legacy NR share same hardware, the power boosting </w:t>
      </w:r>
      <w:r w:rsidRPr="00CE51F2">
        <w:rPr>
          <w:rFonts w:ascii="Times New Roman" w:hAnsi="Times New Roman" w:cs="Times New Roman"/>
        </w:rPr>
        <w:t>related</w:t>
      </w:r>
      <w:r w:rsidRPr="00CE51F2">
        <w:rPr>
          <w:rFonts w:ascii="Times New Roman" w:hAnsi="Times New Roman" w:cs="Times New Roman" w:hint="eastAsia"/>
        </w:rPr>
        <w:t xml:space="preserve"> work in RAN4 can be started after the co-existence evaluation and RAN1 coverage study. </w:t>
      </w:r>
    </w:p>
    <w:p w14:paraId="03E88932" w14:textId="77777777" w:rsidR="00CE51F2" w:rsidRPr="00AA4D6C" w:rsidRDefault="00CE51F2" w:rsidP="00CE51F2">
      <w:pPr>
        <w:rPr>
          <w:rFonts w:ascii="Times New Roman" w:hAnsi="Times New Roman" w:cs="Times New Roman"/>
          <w:b/>
          <w:bCs/>
        </w:rPr>
      </w:pPr>
    </w:p>
    <w:p w14:paraId="0AE402B5" w14:textId="77777777" w:rsidR="00CE51F2" w:rsidRPr="00CE51F2" w:rsidRDefault="00CE51F2" w:rsidP="00CE51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 w:hint="eastAsia"/>
          <w:b/>
          <w:bCs/>
        </w:rPr>
        <w:t xml:space="preserve">bservation 1: </w:t>
      </w:r>
      <w:r w:rsidRPr="00CE51F2">
        <w:rPr>
          <w:rFonts w:ascii="Times New Roman" w:hAnsi="Times New Roman" w:cs="Times New Roman" w:hint="eastAsia"/>
        </w:rPr>
        <w:t xml:space="preserve">The RF </w:t>
      </w:r>
      <w:r w:rsidRPr="00CE51F2">
        <w:rPr>
          <w:rFonts w:ascii="Times New Roman" w:hAnsi="Times New Roman" w:cs="Times New Roman"/>
        </w:rPr>
        <w:t>requirement</w:t>
      </w:r>
      <w:r w:rsidRPr="00CE51F2">
        <w:rPr>
          <w:rFonts w:ascii="Times New Roman" w:hAnsi="Times New Roman" w:cs="Times New Roman" w:hint="eastAsia"/>
        </w:rPr>
        <w:t xml:space="preserve"> of AIoT BS will </w:t>
      </w:r>
      <w:r w:rsidRPr="00CE51F2">
        <w:rPr>
          <w:rFonts w:ascii="Times New Roman" w:hAnsi="Times New Roman" w:cs="Times New Roman"/>
        </w:rPr>
        <w:t>be impacted</w:t>
      </w:r>
      <w:r w:rsidRPr="00CE51F2">
        <w:rPr>
          <w:rFonts w:ascii="Times New Roman" w:hAnsi="Times New Roman" w:cs="Times New Roman" w:hint="eastAsia"/>
        </w:rPr>
        <w:t xml:space="preserve"> by different spectrum usage.</w:t>
      </w:r>
    </w:p>
    <w:p w14:paraId="68488E6D" w14:textId="77777777" w:rsidR="00CE51F2" w:rsidRDefault="00CE51F2" w:rsidP="00CE51F2">
      <w:pPr>
        <w:rPr>
          <w:rFonts w:ascii="Times New Roman" w:hAnsi="Times New Roman" w:cs="Times New Roman"/>
          <w:b/>
          <w:bCs/>
        </w:rPr>
      </w:pPr>
    </w:p>
    <w:p w14:paraId="2B5E9291" w14:textId="2B4FCEC5" w:rsidR="00CE51F2" w:rsidRPr="00CE51F2" w:rsidRDefault="00CE51F2" w:rsidP="00CE51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 w:hint="eastAsia"/>
          <w:b/>
          <w:bCs/>
        </w:rPr>
        <w:t>roposal 3</w:t>
      </w:r>
      <w:r>
        <w:rPr>
          <w:rFonts w:ascii="Times New Roman" w:hAnsi="Times New Roman" w:cs="Times New Roman" w:hint="eastAsia"/>
          <w:b/>
          <w:bCs/>
        </w:rPr>
        <w:t>：</w:t>
      </w:r>
      <w:r w:rsidRPr="00CE51F2">
        <w:rPr>
          <w:rFonts w:ascii="Times New Roman" w:hAnsi="Times New Roman" w:cs="Times New Roman" w:hint="eastAsia"/>
        </w:rPr>
        <w:t xml:space="preserve">It is suggested to discuss whether different sets of requirements need to be </w:t>
      </w:r>
      <w:r w:rsidRPr="00CE51F2">
        <w:rPr>
          <w:rFonts w:ascii="Times New Roman" w:hAnsi="Times New Roman" w:cs="Times New Roman"/>
        </w:rPr>
        <w:t>defined</w:t>
      </w:r>
      <w:r w:rsidRPr="00CE51F2">
        <w:rPr>
          <w:rFonts w:ascii="Times New Roman" w:hAnsi="Times New Roman" w:cs="Times New Roman" w:hint="eastAsia"/>
        </w:rPr>
        <w:t xml:space="preserve"> for AIoT BS based on different spectrum usage. 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456F4CDC" w:rsidR="00DB2092" w:rsidRPr="00544495" w:rsidRDefault="00D8281A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CE51F2" w:rsidRPr="00CE51F2">
        <w:rPr>
          <w:rFonts w:ascii="Times New Roman" w:eastAsia="等线" w:hAnsi="Times New Roman" w:cs="Times New Roman"/>
          <w:kern w:val="0"/>
          <w:sz w:val="20"/>
          <w:szCs w:val="20"/>
        </w:rPr>
        <w:t xml:space="preserve"> R4-2410597</w:t>
      </w:r>
      <w:r w:rsidR="00CE51F2" w:rsidRPr="00CE51F2">
        <w:rPr>
          <w:rFonts w:ascii="Times New Roman" w:eastAsia="等线" w:hAnsi="Times New Roman" w:cs="Times New Roman"/>
          <w:kern w:val="0"/>
          <w:sz w:val="20"/>
          <w:szCs w:val="20"/>
        </w:rPr>
        <w:tab/>
        <w:t>WF on impacts of A-IoT on RF requirements</w:t>
      </w:r>
      <w:r w:rsidR="00CE51F2" w:rsidRPr="00CE51F2">
        <w:rPr>
          <w:rFonts w:ascii="Times New Roman" w:eastAsia="等线" w:hAnsi="Times New Roman" w:cs="Times New Roman"/>
          <w:kern w:val="0"/>
          <w:sz w:val="20"/>
          <w:szCs w:val="20"/>
        </w:rPr>
        <w:tab/>
        <w:t>Huawei</w:t>
      </w:r>
      <w:r w:rsidR="00CE51F2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 RAN4#111</w:t>
      </w:r>
    </w:p>
    <w:sectPr w:rsidR="00DB2092" w:rsidRPr="00544495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BB5C63" w14:textId="77777777" w:rsidR="00521479" w:rsidRDefault="00521479" w:rsidP="0040353F">
      <w:r>
        <w:separator/>
      </w:r>
    </w:p>
  </w:endnote>
  <w:endnote w:type="continuationSeparator" w:id="0">
    <w:p w14:paraId="58EEBC8C" w14:textId="77777777" w:rsidR="00521479" w:rsidRDefault="00521479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A96537" w14:textId="77777777" w:rsidR="00521479" w:rsidRDefault="00521479" w:rsidP="0040353F">
      <w:r>
        <w:separator/>
      </w:r>
    </w:p>
  </w:footnote>
  <w:footnote w:type="continuationSeparator" w:id="0">
    <w:p w14:paraId="476CAD82" w14:textId="77777777" w:rsidR="00521479" w:rsidRDefault="00521479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F7491"/>
    <w:multiLevelType w:val="hybridMultilevel"/>
    <w:tmpl w:val="52BC7BAE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13990D9B"/>
    <w:multiLevelType w:val="multilevel"/>
    <w:tmpl w:val="AB880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7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0C40998"/>
    <w:multiLevelType w:val="hybridMultilevel"/>
    <w:tmpl w:val="3F343BCA"/>
    <w:lvl w:ilvl="0" w:tplc="5E78890E">
      <w:start w:val="1"/>
      <w:numFmt w:val="bullet"/>
      <w:lvlText w:val=""/>
      <w:lvlJc w:val="left"/>
      <w:pPr>
        <w:ind w:left="861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1" w:hanging="440"/>
      </w:pPr>
      <w:rPr>
        <w:rFonts w:ascii="Wingdings" w:hAnsi="Wingdings" w:hint="default"/>
      </w:rPr>
    </w:lvl>
  </w:abstractNum>
  <w:abstractNum w:abstractNumId="10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F3E004B"/>
    <w:multiLevelType w:val="hybridMultilevel"/>
    <w:tmpl w:val="F588F8FC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31C75CE"/>
    <w:multiLevelType w:val="hybridMultilevel"/>
    <w:tmpl w:val="881402B8"/>
    <w:lvl w:ilvl="0" w:tplc="5E78890E">
      <w:start w:val="1"/>
      <w:numFmt w:val="bullet"/>
      <w:lvlText w:val=""/>
      <w:lvlJc w:val="left"/>
      <w:pPr>
        <w:ind w:left="861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1" w:hanging="440"/>
      </w:pPr>
      <w:rPr>
        <w:rFonts w:ascii="Wingdings" w:hAnsi="Wingdings" w:hint="default"/>
      </w:rPr>
    </w:lvl>
  </w:abstractNum>
  <w:abstractNum w:abstractNumId="22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4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53015868">
    <w:abstractNumId w:val="23"/>
  </w:num>
  <w:num w:numId="2" w16cid:durableId="1106268902">
    <w:abstractNumId w:val="19"/>
  </w:num>
  <w:num w:numId="3" w16cid:durableId="1730231592">
    <w:abstractNumId w:val="7"/>
  </w:num>
  <w:num w:numId="4" w16cid:durableId="217858250">
    <w:abstractNumId w:val="25"/>
  </w:num>
  <w:num w:numId="5" w16cid:durableId="524488733">
    <w:abstractNumId w:val="6"/>
  </w:num>
  <w:num w:numId="6" w16cid:durableId="320353234">
    <w:abstractNumId w:val="22"/>
  </w:num>
  <w:num w:numId="7" w16cid:durableId="526329775">
    <w:abstractNumId w:val="13"/>
  </w:num>
  <w:num w:numId="8" w16cid:durableId="1012144813">
    <w:abstractNumId w:val="15"/>
  </w:num>
  <w:num w:numId="9" w16cid:durableId="1956982728">
    <w:abstractNumId w:val="16"/>
  </w:num>
  <w:num w:numId="10" w16cid:durableId="998776321">
    <w:abstractNumId w:val="10"/>
  </w:num>
  <w:num w:numId="11" w16cid:durableId="555506054">
    <w:abstractNumId w:val="11"/>
  </w:num>
  <w:num w:numId="12" w16cid:durableId="1072855695">
    <w:abstractNumId w:val="5"/>
  </w:num>
  <w:num w:numId="13" w16cid:durableId="552159533">
    <w:abstractNumId w:val="3"/>
  </w:num>
  <w:num w:numId="14" w16cid:durableId="1985160692">
    <w:abstractNumId w:val="26"/>
  </w:num>
  <w:num w:numId="15" w16cid:durableId="972097299">
    <w:abstractNumId w:val="24"/>
  </w:num>
  <w:num w:numId="16" w16cid:durableId="1176574000">
    <w:abstractNumId w:val="12"/>
  </w:num>
  <w:num w:numId="17" w16cid:durableId="1869365796">
    <w:abstractNumId w:val="18"/>
  </w:num>
  <w:num w:numId="18" w16cid:durableId="411198691">
    <w:abstractNumId w:val="20"/>
  </w:num>
  <w:num w:numId="19" w16cid:durableId="1950694240">
    <w:abstractNumId w:val="8"/>
  </w:num>
  <w:num w:numId="20" w16cid:durableId="1572616002">
    <w:abstractNumId w:val="4"/>
  </w:num>
  <w:num w:numId="21" w16cid:durableId="1216311227">
    <w:abstractNumId w:val="9"/>
  </w:num>
  <w:num w:numId="22" w16cid:durableId="2069453732">
    <w:abstractNumId w:val="21"/>
  </w:num>
  <w:num w:numId="23" w16cid:durableId="1951232968">
    <w:abstractNumId w:val="17"/>
  </w:num>
  <w:num w:numId="24" w16cid:durableId="1923879483">
    <w:abstractNumId w:val="0"/>
  </w:num>
  <w:num w:numId="25" w16cid:durableId="675766436">
    <w:abstractNumId w:val="14"/>
  </w:num>
  <w:num w:numId="26" w16cid:durableId="1550262436">
    <w:abstractNumId w:val="1"/>
  </w:num>
  <w:num w:numId="27" w16cid:durableId="15191570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36618"/>
    <w:rsid w:val="00044237"/>
    <w:rsid w:val="000517EF"/>
    <w:rsid w:val="00075AE4"/>
    <w:rsid w:val="000A05D5"/>
    <w:rsid w:val="000A0ED0"/>
    <w:rsid w:val="000B6464"/>
    <w:rsid w:val="000C0694"/>
    <w:rsid w:val="000F3B36"/>
    <w:rsid w:val="00107A66"/>
    <w:rsid w:val="001147FD"/>
    <w:rsid w:val="00115AA4"/>
    <w:rsid w:val="00116524"/>
    <w:rsid w:val="00127DEF"/>
    <w:rsid w:val="00134AB1"/>
    <w:rsid w:val="00134F49"/>
    <w:rsid w:val="00157209"/>
    <w:rsid w:val="001728F7"/>
    <w:rsid w:val="001A5AE8"/>
    <w:rsid w:val="001A7C73"/>
    <w:rsid w:val="001C1878"/>
    <w:rsid w:val="001E20A1"/>
    <w:rsid w:val="00202598"/>
    <w:rsid w:val="00204294"/>
    <w:rsid w:val="00224422"/>
    <w:rsid w:val="00232EC5"/>
    <w:rsid w:val="00252C1E"/>
    <w:rsid w:val="00255FB4"/>
    <w:rsid w:val="0025696B"/>
    <w:rsid w:val="00267A27"/>
    <w:rsid w:val="00272BC9"/>
    <w:rsid w:val="00276491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377CC"/>
    <w:rsid w:val="00341A79"/>
    <w:rsid w:val="00343F46"/>
    <w:rsid w:val="00352441"/>
    <w:rsid w:val="0036239B"/>
    <w:rsid w:val="00384065"/>
    <w:rsid w:val="003918DB"/>
    <w:rsid w:val="003C1897"/>
    <w:rsid w:val="003D4BA1"/>
    <w:rsid w:val="003E25C3"/>
    <w:rsid w:val="003E2CFF"/>
    <w:rsid w:val="003F07C0"/>
    <w:rsid w:val="0040353F"/>
    <w:rsid w:val="00403725"/>
    <w:rsid w:val="00404BD8"/>
    <w:rsid w:val="00427655"/>
    <w:rsid w:val="0043009D"/>
    <w:rsid w:val="0046192B"/>
    <w:rsid w:val="00462C1B"/>
    <w:rsid w:val="004677A9"/>
    <w:rsid w:val="00486554"/>
    <w:rsid w:val="0049466C"/>
    <w:rsid w:val="004D7EEB"/>
    <w:rsid w:val="004F1FDF"/>
    <w:rsid w:val="0051494A"/>
    <w:rsid w:val="00521479"/>
    <w:rsid w:val="00544495"/>
    <w:rsid w:val="00557E1B"/>
    <w:rsid w:val="00560A25"/>
    <w:rsid w:val="00567C2F"/>
    <w:rsid w:val="005919B7"/>
    <w:rsid w:val="005A15CD"/>
    <w:rsid w:val="005B4D77"/>
    <w:rsid w:val="005B7C1A"/>
    <w:rsid w:val="005C0CFA"/>
    <w:rsid w:val="005D7572"/>
    <w:rsid w:val="006243F4"/>
    <w:rsid w:val="006338B0"/>
    <w:rsid w:val="00634E37"/>
    <w:rsid w:val="00636C03"/>
    <w:rsid w:val="00651561"/>
    <w:rsid w:val="006517D0"/>
    <w:rsid w:val="006652AA"/>
    <w:rsid w:val="00665C5D"/>
    <w:rsid w:val="00667839"/>
    <w:rsid w:val="00680066"/>
    <w:rsid w:val="006844D2"/>
    <w:rsid w:val="00696E1E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578C3"/>
    <w:rsid w:val="00767BFE"/>
    <w:rsid w:val="0077188D"/>
    <w:rsid w:val="00771E04"/>
    <w:rsid w:val="007A1258"/>
    <w:rsid w:val="007A432A"/>
    <w:rsid w:val="007A6214"/>
    <w:rsid w:val="007B05EC"/>
    <w:rsid w:val="007B5F04"/>
    <w:rsid w:val="007C44E4"/>
    <w:rsid w:val="00806AFB"/>
    <w:rsid w:val="008105AE"/>
    <w:rsid w:val="008223C6"/>
    <w:rsid w:val="00823633"/>
    <w:rsid w:val="008257D5"/>
    <w:rsid w:val="0082688E"/>
    <w:rsid w:val="0082767C"/>
    <w:rsid w:val="008315AE"/>
    <w:rsid w:val="0085607E"/>
    <w:rsid w:val="008823A6"/>
    <w:rsid w:val="0089429A"/>
    <w:rsid w:val="008A2E61"/>
    <w:rsid w:val="008A7052"/>
    <w:rsid w:val="008B5E88"/>
    <w:rsid w:val="008C77ED"/>
    <w:rsid w:val="008D2A6A"/>
    <w:rsid w:val="008D57EA"/>
    <w:rsid w:val="008E1DA0"/>
    <w:rsid w:val="0092209C"/>
    <w:rsid w:val="009309EE"/>
    <w:rsid w:val="00935DDA"/>
    <w:rsid w:val="00947026"/>
    <w:rsid w:val="00947DDB"/>
    <w:rsid w:val="009537DD"/>
    <w:rsid w:val="009667E3"/>
    <w:rsid w:val="0097230B"/>
    <w:rsid w:val="00990B9A"/>
    <w:rsid w:val="00991D66"/>
    <w:rsid w:val="009C7A33"/>
    <w:rsid w:val="009D420E"/>
    <w:rsid w:val="009E2E52"/>
    <w:rsid w:val="009F2939"/>
    <w:rsid w:val="009F4588"/>
    <w:rsid w:val="00A1386E"/>
    <w:rsid w:val="00A15061"/>
    <w:rsid w:val="00A210D1"/>
    <w:rsid w:val="00A24C45"/>
    <w:rsid w:val="00A33F66"/>
    <w:rsid w:val="00A371DF"/>
    <w:rsid w:val="00A62139"/>
    <w:rsid w:val="00AA4D6C"/>
    <w:rsid w:val="00AD29EC"/>
    <w:rsid w:val="00AD6CB3"/>
    <w:rsid w:val="00AE26B6"/>
    <w:rsid w:val="00AE43CF"/>
    <w:rsid w:val="00AF2332"/>
    <w:rsid w:val="00AF29C7"/>
    <w:rsid w:val="00AF30C2"/>
    <w:rsid w:val="00B04D93"/>
    <w:rsid w:val="00B1472E"/>
    <w:rsid w:val="00B24EB5"/>
    <w:rsid w:val="00B3173F"/>
    <w:rsid w:val="00B36873"/>
    <w:rsid w:val="00B42C9C"/>
    <w:rsid w:val="00B73D4D"/>
    <w:rsid w:val="00B9159E"/>
    <w:rsid w:val="00B92CF6"/>
    <w:rsid w:val="00BA265C"/>
    <w:rsid w:val="00BB5CF1"/>
    <w:rsid w:val="00BC5FD3"/>
    <w:rsid w:val="00BF7988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B59D3"/>
    <w:rsid w:val="00CD17F7"/>
    <w:rsid w:val="00CD4B03"/>
    <w:rsid w:val="00CE51F2"/>
    <w:rsid w:val="00D118C7"/>
    <w:rsid w:val="00D3057B"/>
    <w:rsid w:val="00D30F97"/>
    <w:rsid w:val="00D36850"/>
    <w:rsid w:val="00D47778"/>
    <w:rsid w:val="00D607ED"/>
    <w:rsid w:val="00D709C1"/>
    <w:rsid w:val="00D74AE8"/>
    <w:rsid w:val="00D76D9F"/>
    <w:rsid w:val="00D8281A"/>
    <w:rsid w:val="00DB0C01"/>
    <w:rsid w:val="00DB2092"/>
    <w:rsid w:val="00DB5C0B"/>
    <w:rsid w:val="00E1446C"/>
    <w:rsid w:val="00E16988"/>
    <w:rsid w:val="00E22200"/>
    <w:rsid w:val="00E23C0A"/>
    <w:rsid w:val="00E31768"/>
    <w:rsid w:val="00E379FA"/>
    <w:rsid w:val="00E45D21"/>
    <w:rsid w:val="00E46B30"/>
    <w:rsid w:val="00E617EF"/>
    <w:rsid w:val="00E70C2D"/>
    <w:rsid w:val="00E933A8"/>
    <w:rsid w:val="00EC3993"/>
    <w:rsid w:val="00EC6756"/>
    <w:rsid w:val="00EF21C7"/>
    <w:rsid w:val="00F3572F"/>
    <w:rsid w:val="00F43AC7"/>
    <w:rsid w:val="00F53E52"/>
    <w:rsid w:val="00F7668C"/>
    <w:rsid w:val="00F8415C"/>
    <w:rsid w:val="00F969FC"/>
    <w:rsid w:val="00F978B3"/>
    <w:rsid w:val="00FB2706"/>
    <w:rsid w:val="00FC0941"/>
    <w:rsid w:val="00FC31DE"/>
    <w:rsid w:val="00FD1236"/>
    <w:rsid w:val="00FE5F09"/>
    <w:rsid w:val="00FF2F2A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docId w15:val="{030352D8-C6D9-454B-94AD-4649666D6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List Paragraph - Bullets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목록 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List Paragraph - Bullets 字符,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link w:val="ac"/>
    <w:uiPriority w:val="34"/>
    <w:qFormat/>
    <w:locked/>
    <w:rsid w:val="00A33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1325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8</cp:revision>
  <dcterms:created xsi:type="dcterms:W3CDTF">2021-01-15T21:06:00Z</dcterms:created>
  <dcterms:modified xsi:type="dcterms:W3CDTF">2024-08-09T08:38:00Z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